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27CE" w14:textId="77777777" w:rsidR="00DE76EE" w:rsidRPr="001172F6" w:rsidRDefault="00DE76EE" w:rsidP="00DE76EE">
      <w:pPr>
        <w:spacing w:after="0" w:line="240" w:lineRule="auto"/>
        <w:rPr>
          <w:rFonts w:ascii="Times New Roman" w:hAnsi="Times New Roman"/>
          <w:sz w:val="28"/>
          <w:szCs w:val="28"/>
          <w:lang w:val="nl-NL"/>
        </w:rPr>
      </w:pPr>
      <w:r w:rsidRPr="001172F6">
        <w:rPr>
          <w:rFonts w:ascii="Times New Roman" w:hAnsi="Times New Roman"/>
          <w:b/>
          <w:sz w:val="24"/>
          <w:szCs w:val="24"/>
          <w:lang w:val="vi-VN"/>
        </w:rPr>
        <w:t>VĂN HỌC CHĂM</w:t>
      </w:r>
      <w:r w:rsidRPr="001172F6">
        <w:rPr>
          <w:rFonts w:ascii="Times New Roman" w:hAnsi="Times New Roman"/>
          <w:bCs/>
          <w:sz w:val="28"/>
          <w:szCs w:val="28"/>
          <w:lang w:val="nl-NL"/>
        </w:rPr>
        <w:t xml:space="preserve">, </w:t>
      </w:r>
      <w:r w:rsidRPr="001172F6">
        <w:rPr>
          <w:rFonts w:ascii="Times New Roman" w:hAnsi="Times New Roman"/>
          <w:sz w:val="28"/>
          <w:szCs w:val="28"/>
          <w:lang w:val="vi-VN"/>
        </w:rPr>
        <w:t xml:space="preserve">nền văn học của dân tộc Chăm ở Việt Nam. </w:t>
      </w:r>
    </w:p>
    <w:p w14:paraId="3749D032" w14:textId="71FA6058" w:rsidR="00DE76EE" w:rsidRPr="001172F6" w:rsidRDefault="00DE76EE" w:rsidP="00DE76EE">
      <w:pPr>
        <w:spacing w:after="0" w:line="240" w:lineRule="auto"/>
        <w:jc w:val="both"/>
        <w:rPr>
          <w:rFonts w:ascii="Times New Roman" w:hAnsi="Times New Roman"/>
          <w:b/>
          <w:sz w:val="28"/>
          <w:szCs w:val="28"/>
          <w:lang w:val="vi-VN"/>
        </w:rPr>
      </w:pPr>
      <w:r w:rsidRPr="001172F6">
        <w:rPr>
          <w:rFonts w:ascii="Times New Roman" w:hAnsi="Times New Roman"/>
          <w:sz w:val="28"/>
          <w:szCs w:val="28"/>
          <w:lang w:val="nl-NL"/>
        </w:rPr>
        <w:tab/>
      </w:r>
      <w:r w:rsidRPr="001172F6">
        <w:rPr>
          <w:rFonts w:ascii="Times New Roman" w:hAnsi="Times New Roman"/>
          <w:sz w:val="28"/>
          <w:szCs w:val="28"/>
          <w:lang w:val="vi-VN"/>
        </w:rPr>
        <w:t>Dân tộc Chăm là một trong số ít các dân tộc ở Việt Nam có chữ viết từ sớm</w:t>
      </w:r>
      <w:r w:rsidRPr="001172F6">
        <w:rPr>
          <w:rFonts w:ascii="Times New Roman" w:hAnsi="Times New Roman"/>
          <w:sz w:val="28"/>
          <w:szCs w:val="28"/>
          <w:lang w:val="nl-NL"/>
        </w:rPr>
        <w:t xml:space="preserve"> và cũng</w:t>
      </w:r>
      <w:r w:rsidRPr="001172F6">
        <w:rPr>
          <w:rFonts w:ascii="Times New Roman" w:hAnsi="Times New Roman"/>
          <w:sz w:val="28"/>
          <w:szCs w:val="28"/>
          <w:lang w:val="vi-VN"/>
        </w:rPr>
        <w:t xml:space="preserve"> đã sớm có các tác phẩm văn học được ghi lại dưới các loại hình văn </w:t>
      </w:r>
      <w:r w:rsidRPr="001172F6">
        <w:rPr>
          <w:rFonts w:ascii="Times New Roman" w:hAnsi="Times New Roman"/>
          <w:sz w:val="28"/>
          <w:szCs w:val="28"/>
          <w:lang w:val="nl-NL"/>
        </w:rPr>
        <w:t>bản</w:t>
      </w:r>
      <w:r w:rsidRPr="001172F6">
        <w:rPr>
          <w:rFonts w:ascii="Times New Roman" w:hAnsi="Times New Roman"/>
          <w:sz w:val="28"/>
          <w:szCs w:val="28"/>
          <w:lang w:val="vi-VN"/>
        </w:rPr>
        <w:t xml:space="preserve"> phong phú như </w:t>
      </w:r>
      <w:r w:rsidRPr="001172F6">
        <w:rPr>
          <w:rFonts w:ascii="Times New Roman" w:hAnsi="Times New Roman"/>
          <w:sz w:val="28"/>
          <w:szCs w:val="28"/>
          <w:lang w:val="nl-NL"/>
        </w:rPr>
        <w:t xml:space="preserve">các </w:t>
      </w:r>
      <w:r w:rsidRPr="001172F6">
        <w:rPr>
          <w:rFonts w:ascii="Times New Roman" w:hAnsi="Times New Roman"/>
          <w:sz w:val="28"/>
          <w:szCs w:val="28"/>
          <w:lang w:val="vi-VN"/>
        </w:rPr>
        <w:t>bản chép tay hay các loại bi ký. Bên cạnh các tác phẩm văn học dân gian vẫn được lưu truyền trong dân gian, nhiều tác giả văn học viết tiếp tục sáng tác bằng chữ quốc ngữ làm d</w:t>
      </w:r>
      <w:r w:rsidR="000B07BC" w:rsidRPr="000B07BC">
        <w:rPr>
          <w:rFonts w:ascii="Times New Roman" w:hAnsi="Times New Roman"/>
          <w:sz w:val="28"/>
          <w:szCs w:val="28"/>
          <w:lang w:val="vi-VN"/>
        </w:rPr>
        <w:t>à</w:t>
      </w:r>
      <w:r w:rsidRPr="001172F6">
        <w:rPr>
          <w:rFonts w:ascii="Times New Roman" w:hAnsi="Times New Roman"/>
          <w:sz w:val="28"/>
          <w:szCs w:val="28"/>
          <w:lang w:val="vi-VN"/>
        </w:rPr>
        <w:t>y thêm thành tựu và khắc sâu bản sắc của nền văn học dân tộc này. Như bất cứ lịch sử của một nền văn học nào, VHC cũng bao gồm hai bộ phận lớn là Văn học dân gian và Văn học viết.</w:t>
      </w:r>
    </w:p>
    <w:p w14:paraId="25C4D725" w14:textId="77777777" w:rsidR="00DE76EE" w:rsidRPr="001172F6" w:rsidRDefault="00DE76EE" w:rsidP="00DE76EE">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Về văn học dân gian, đã có các sưu tập của A.Landes, E.Aymonier, Thiên Sanh Cảnh, G.Moussay; các công trình nghiên cứu của Phan Đăng Nhật, Nguyễn Tấn Đắc, Lưu Văn Doanh, Đình Hy, Lưu Văn Đảo, Nguyễn Thu Vân. Người có các tác phẩm sáng tác được biết đến trong cả khu vực và là người có công trình nghiên cứu chuyên sâu về văn học dân tộc Chăm là Inrasara (Nguyễn Phú Trạm). Văn học dân gian Chăm khá phong phú về thể loại, gồm có: </w:t>
      </w:r>
      <w:r w:rsidRPr="001172F6">
        <w:rPr>
          <w:rFonts w:ascii="Times New Roman" w:hAnsi="Times New Roman"/>
          <w:i/>
          <w:iCs/>
          <w:sz w:val="28"/>
          <w:szCs w:val="28"/>
          <w:lang w:val="vi-VN"/>
        </w:rPr>
        <w:t>Damnưy - Dalikal</w:t>
      </w:r>
      <w:r w:rsidRPr="001172F6">
        <w:rPr>
          <w:rFonts w:ascii="Times New Roman" w:hAnsi="Times New Roman"/>
          <w:sz w:val="28"/>
          <w:szCs w:val="28"/>
          <w:lang w:val="vi-VN"/>
        </w:rPr>
        <w:t xml:space="preserve"> (thần thoại, truyền thuyết, truyện cổ tích), </w:t>
      </w:r>
      <w:r w:rsidRPr="001172F6">
        <w:rPr>
          <w:rFonts w:ascii="Times New Roman" w:hAnsi="Times New Roman"/>
          <w:i/>
          <w:iCs/>
          <w:sz w:val="28"/>
          <w:szCs w:val="28"/>
          <w:lang w:val="vi-VN"/>
        </w:rPr>
        <w:t>Panwơc yaw - Panwơc pađau</w:t>
      </w:r>
      <w:r w:rsidRPr="001172F6">
        <w:rPr>
          <w:rFonts w:ascii="Times New Roman" w:hAnsi="Times New Roman"/>
          <w:sz w:val="28"/>
          <w:szCs w:val="28"/>
          <w:lang w:val="vi-VN"/>
        </w:rPr>
        <w:t xml:space="preserve"> (tục ngữ, thành ngữ, câu đố), </w:t>
      </w:r>
      <w:r w:rsidRPr="001172F6">
        <w:rPr>
          <w:rFonts w:ascii="Times New Roman" w:hAnsi="Times New Roman"/>
          <w:i/>
          <w:iCs/>
          <w:sz w:val="28"/>
          <w:szCs w:val="28"/>
          <w:lang w:val="vi-VN"/>
        </w:rPr>
        <w:t>Panwơc Pađit</w:t>
      </w:r>
      <w:r w:rsidRPr="001172F6">
        <w:rPr>
          <w:rFonts w:ascii="Times New Roman" w:hAnsi="Times New Roman"/>
          <w:sz w:val="28"/>
          <w:szCs w:val="28"/>
          <w:lang w:val="vi-VN"/>
        </w:rPr>
        <w:t xml:space="preserve"> (ca dao), </w:t>
      </w:r>
      <w:r w:rsidRPr="001172F6">
        <w:rPr>
          <w:rFonts w:ascii="Times New Roman" w:hAnsi="Times New Roman"/>
          <w:i/>
          <w:iCs/>
          <w:sz w:val="28"/>
          <w:szCs w:val="28"/>
          <w:lang w:val="vi-VN"/>
        </w:rPr>
        <w:t>Kadha rinaih dauh</w:t>
      </w:r>
      <w:r w:rsidRPr="001172F6">
        <w:rPr>
          <w:rFonts w:ascii="Times New Roman" w:hAnsi="Times New Roman"/>
          <w:sz w:val="28"/>
          <w:szCs w:val="28"/>
          <w:lang w:val="vi-VN"/>
        </w:rPr>
        <w:t xml:space="preserve"> (đồng dao). Các tác phẩm của các thể loại này gần đây đã được sưu tầm, xuất bản; tuy nhiên, công trình nghiên cứu để làm nổi bật những đặc sắc về nội dung và nghệ thuật của các loại tác phẩm đó chưa nhiều. </w:t>
      </w:r>
    </w:p>
    <w:p w14:paraId="0B7E7D23" w14:textId="77777777" w:rsidR="00DE76EE" w:rsidRPr="001172F6" w:rsidRDefault="00DE76EE" w:rsidP="00DE76EE">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Về văn học viết, bia ký Chăm được xác định niên đại từ thế kỷ III đến thế kỷ XV ghi lại các sáng tác thơ bằng chữ Chăm cổ và chữ Sanskrit, được các học giả Pháp sưu tầm, in thành sách và một số trong các văn bia được sưu tầm đó đã được dịch ra tiếng Việt. Các thể loại văn học Chăm được ghi vào văn bia gồm sử thi (</w:t>
      </w:r>
      <w:r w:rsidRPr="001172F6">
        <w:rPr>
          <w:rFonts w:ascii="Times New Roman" w:hAnsi="Times New Roman"/>
          <w:i/>
          <w:sz w:val="28"/>
          <w:szCs w:val="28"/>
          <w:bdr w:val="none" w:sz="0" w:space="0" w:color="auto" w:frame="1"/>
          <w:lang w:val="vi-VN"/>
        </w:rPr>
        <w:t>Akayet</w:t>
      </w:r>
      <w:r w:rsidRPr="001172F6">
        <w:rPr>
          <w:rFonts w:ascii="Times New Roman" w:hAnsi="Times New Roman"/>
          <w:sz w:val="28"/>
          <w:szCs w:val="28"/>
          <w:lang w:val="vi-VN"/>
        </w:rPr>
        <w:t>), trường ca trữ tình (</w:t>
      </w:r>
      <w:r w:rsidRPr="001172F6">
        <w:rPr>
          <w:rFonts w:ascii="Times New Roman" w:hAnsi="Times New Roman"/>
          <w:i/>
          <w:sz w:val="28"/>
          <w:szCs w:val="28"/>
          <w:bdr w:val="none" w:sz="0" w:space="0" w:color="auto" w:frame="1"/>
          <w:lang w:val="vi-VN"/>
        </w:rPr>
        <w:t>Ariya</w:t>
      </w:r>
      <w:r w:rsidRPr="001172F6">
        <w:rPr>
          <w:rFonts w:ascii="Times New Roman" w:hAnsi="Times New Roman"/>
          <w:sz w:val="28"/>
          <w:szCs w:val="28"/>
          <w:lang w:val="vi-VN"/>
        </w:rPr>
        <w:t xml:space="preserve">), thơ thế sự và bài ca gia huấn. </w:t>
      </w:r>
    </w:p>
    <w:p w14:paraId="0E936143" w14:textId="77777777" w:rsidR="00DE76EE" w:rsidRPr="001172F6" w:rsidRDefault="00DE76EE" w:rsidP="00DE76EE">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Năm 1994, Công trình </w:t>
      </w:r>
      <w:r w:rsidRPr="001172F6">
        <w:rPr>
          <w:rFonts w:ascii="Times New Roman" w:hAnsi="Times New Roman"/>
          <w:i/>
          <w:iCs/>
          <w:sz w:val="28"/>
          <w:szCs w:val="28"/>
          <w:lang w:val="vi-VN"/>
        </w:rPr>
        <w:t>Văn học Chăm - Khái luận - Văn tuyển</w:t>
      </w:r>
      <w:r w:rsidRPr="001172F6">
        <w:rPr>
          <w:rFonts w:ascii="Times New Roman" w:hAnsi="Times New Roman"/>
          <w:sz w:val="28"/>
          <w:szCs w:val="28"/>
          <w:lang w:val="vi-VN"/>
        </w:rPr>
        <w:t xml:space="preserve"> của Inrasara được công bố. Đây là một công trình tuyển chọn một khối lượng lớn tác phẩm văn học viết: về sử thi (Akayet) có các tác phẩm: </w:t>
      </w:r>
      <w:r w:rsidRPr="001172F6">
        <w:rPr>
          <w:rFonts w:ascii="Times New Roman" w:hAnsi="Times New Roman"/>
          <w:i/>
          <w:iCs/>
          <w:sz w:val="28"/>
          <w:szCs w:val="28"/>
          <w:lang w:val="vi-VN"/>
        </w:rPr>
        <w:t>Akayet Dewa Mưno, Akayet Inra Patra, Akayet Um Mưrup, Akayet Pram Dit Pram Lak</w:t>
      </w:r>
      <w:r w:rsidRPr="001172F6">
        <w:rPr>
          <w:rFonts w:ascii="Times New Roman" w:hAnsi="Times New Roman"/>
          <w:sz w:val="28"/>
          <w:szCs w:val="28"/>
          <w:lang w:val="vi-VN"/>
        </w:rPr>
        <w:t xml:space="preserve">; về thơ ca trữ tình có: </w:t>
      </w:r>
      <w:r w:rsidRPr="001172F6">
        <w:rPr>
          <w:rFonts w:ascii="Times New Roman" w:hAnsi="Times New Roman"/>
          <w:i/>
          <w:iCs/>
          <w:sz w:val="28"/>
          <w:szCs w:val="28"/>
          <w:lang w:val="vi-VN"/>
        </w:rPr>
        <w:t>Ariya Bini - Cam, Ariya Cam - Bini, Ariya Xah Pakei, Ariya Mưyut, Ariya Nưsak Asaih, Ariya Ppo Thien và Ariya Kei Oy</w:t>
      </w:r>
      <w:r w:rsidRPr="001172F6">
        <w:rPr>
          <w:rFonts w:ascii="Times New Roman" w:hAnsi="Times New Roman"/>
          <w:sz w:val="28"/>
          <w:szCs w:val="28"/>
          <w:lang w:val="vi-VN"/>
        </w:rPr>
        <w:t xml:space="preserve">; về thơ thế sự có: </w:t>
      </w:r>
      <w:r w:rsidRPr="001172F6">
        <w:rPr>
          <w:rFonts w:ascii="Times New Roman" w:hAnsi="Times New Roman"/>
          <w:i/>
          <w:iCs/>
          <w:sz w:val="28"/>
          <w:szCs w:val="28"/>
          <w:lang w:val="vi-VN"/>
        </w:rPr>
        <w:t>Ariya Glơng Anak, Pauh Catwai, Ariya Twơn Phauw, Ariya Ppo Parơng</w:t>
      </w:r>
      <w:r w:rsidRPr="001172F6">
        <w:rPr>
          <w:rFonts w:ascii="Times New Roman" w:hAnsi="Times New Roman"/>
          <w:sz w:val="28"/>
          <w:szCs w:val="28"/>
          <w:lang w:val="vi-VN"/>
        </w:rPr>
        <w:t>. Ngoài ra còn có các tác phẩm thuộc thể loại Gia huấn ca và Thơ triết lý.</w:t>
      </w:r>
    </w:p>
    <w:p w14:paraId="47070DFF" w14:textId="77777777" w:rsidR="00DE76EE" w:rsidRPr="001172F6" w:rsidRDefault="00DE76EE" w:rsidP="00DE76EE">
      <w:pPr>
        <w:spacing w:after="0" w:line="240" w:lineRule="auto"/>
        <w:ind w:firstLine="720"/>
        <w:jc w:val="both"/>
        <w:rPr>
          <w:rFonts w:ascii="Times New Roman" w:hAnsi="Times New Roman"/>
          <w:sz w:val="28"/>
          <w:szCs w:val="28"/>
          <w:shd w:val="clear" w:color="auto" w:fill="FFFFFF"/>
          <w:lang w:val="vi-VN"/>
        </w:rPr>
      </w:pPr>
      <w:r w:rsidRPr="001172F6">
        <w:rPr>
          <w:rFonts w:ascii="Times New Roman" w:hAnsi="Times New Roman"/>
          <w:sz w:val="28"/>
          <w:szCs w:val="28"/>
          <w:lang w:val="vi-VN"/>
        </w:rPr>
        <w:t xml:space="preserve">Các sáng tác VHC hiện đại gồm thơ, truyện ngắn, bút ký của các tác giả </w:t>
      </w:r>
      <w:r w:rsidRPr="001172F6">
        <w:rPr>
          <w:rFonts w:ascii="Times New Roman" w:hAnsi="Times New Roman"/>
          <w:sz w:val="28"/>
          <w:szCs w:val="28"/>
          <w:shd w:val="clear" w:color="auto" w:fill="FFFFFF"/>
          <w:lang w:val="vi-VN"/>
        </w:rPr>
        <w:t>Jalau Anưk, Bá Minh Trí, Chế Mỹ Lan, Diễm Sơn, Huy Tuấn, Huyền Hoa, Jalau, Inrasara, Kahat, Lộ Trung Thiện, Mih Tơm, Quỳnh Chi, Simhapura, T.T. Tuệ Nguyên, Thạch Giáng Hạ, Trà Ma Hani, Trà Thy Mưlan, Trà Vigia và Trầm Ngọc Lan. Trong số đó có các tác giả sáng tác bằng chữ Chăm: Cahya Mưlơng, Đặng Tịnh, Hlapah, Jaya Hamu Tanran, Minh Trí, Phú Đạm, Phutra Noroyo, Inrasara, Jaya Yut Cam, Trà Vigia.</w:t>
      </w:r>
    </w:p>
    <w:p w14:paraId="74B0D47D" w14:textId="77777777" w:rsidR="00DE76EE" w:rsidRPr="001172F6" w:rsidRDefault="00DE76EE" w:rsidP="00DE76EE">
      <w:pPr>
        <w:spacing w:after="0" w:line="240" w:lineRule="auto"/>
        <w:ind w:firstLine="720"/>
        <w:jc w:val="both"/>
        <w:rPr>
          <w:rFonts w:ascii="Times New Roman" w:hAnsi="Times New Roman"/>
          <w:sz w:val="28"/>
          <w:szCs w:val="28"/>
          <w:shd w:val="clear" w:color="auto" w:fill="FFFFFF"/>
          <w:lang w:val="vi-VN"/>
        </w:rPr>
      </w:pPr>
      <w:r w:rsidRPr="001172F6">
        <w:rPr>
          <w:rFonts w:ascii="Times New Roman" w:hAnsi="Times New Roman"/>
          <w:sz w:val="28"/>
          <w:szCs w:val="28"/>
          <w:shd w:val="clear" w:color="auto" w:fill="FFFFFF"/>
          <w:lang w:val="vi-VN"/>
        </w:rPr>
        <w:t xml:space="preserve">Trong số các tác giả văn học viết của người Chăm, Inrasara là tác giả có nhiều tác phẩm nhất. Các công trình của Inrasara gồm: Tháp nắng (thơ và trường ca, 1996), Sinh nhật cây xương rồng (thơ song ngữ Việt - Chăm, 1997), Hành hương em (thơ, 1999), Lễ Tẩy trần tháng Tư (thơ và trường ca, 2002), </w:t>
      </w:r>
      <w:r w:rsidRPr="001172F6">
        <w:rPr>
          <w:rFonts w:ascii="Times New Roman" w:hAnsi="Times New Roman"/>
          <w:i/>
          <w:iCs/>
          <w:sz w:val="28"/>
          <w:szCs w:val="28"/>
          <w:shd w:val="clear" w:color="auto" w:fill="FFFFFF"/>
          <w:lang w:val="vi-VN"/>
        </w:rPr>
        <w:t xml:space="preserve">The Purification Festival in April </w:t>
      </w:r>
      <w:r w:rsidRPr="001172F6">
        <w:rPr>
          <w:rFonts w:ascii="Times New Roman" w:hAnsi="Times New Roman"/>
          <w:sz w:val="28"/>
          <w:szCs w:val="28"/>
          <w:shd w:val="clear" w:color="auto" w:fill="FFFFFF"/>
          <w:lang w:val="vi-VN"/>
        </w:rPr>
        <w:t xml:space="preserve">(thơ song ngữ Anh - Việt, 2005), </w:t>
      </w:r>
      <w:r w:rsidRPr="001172F6">
        <w:rPr>
          <w:rFonts w:ascii="Times New Roman" w:hAnsi="Times New Roman"/>
          <w:i/>
          <w:iCs/>
          <w:sz w:val="28"/>
          <w:szCs w:val="28"/>
          <w:shd w:val="clear" w:color="auto" w:fill="FFFFFF"/>
          <w:lang w:val="vi-VN"/>
        </w:rPr>
        <w:t>Chân dung Cát</w:t>
      </w:r>
      <w:r w:rsidRPr="001172F6">
        <w:rPr>
          <w:rFonts w:ascii="Times New Roman" w:hAnsi="Times New Roman"/>
          <w:sz w:val="28"/>
          <w:szCs w:val="28"/>
          <w:shd w:val="clear" w:color="auto" w:fill="FFFFFF"/>
          <w:lang w:val="vi-VN"/>
        </w:rPr>
        <w:t> (tiểu thuyết, 2006)</w:t>
      </w:r>
      <w:r w:rsidRPr="001172F6">
        <w:rPr>
          <w:rFonts w:ascii="Times New Roman" w:hAnsi="Times New Roman"/>
          <w:sz w:val="28"/>
          <w:szCs w:val="28"/>
          <w:lang w:val="vi-VN"/>
        </w:rPr>
        <w:t xml:space="preserve">, </w:t>
      </w:r>
      <w:r w:rsidRPr="001172F6">
        <w:rPr>
          <w:rFonts w:ascii="Times New Roman" w:hAnsi="Times New Roman"/>
          <w:i/>
          <w:iCs/>
          <w:sz w:val="28"/>
          <w:szCs w:val="28"/>
          <w:shd w:val="clear" w:color="auto" w:fill="FFFFFF"/>
          <w:lang w:val="vi-VN"/>
        </w:rPr>
        <w:t>Chuyện 40 năm mới kể &amp; 18 bài thơ tân hình thức (</w:t>
      </w:r>
      <w:r w:rsidRPr="001172F6">
        <w:rPr>
          <w:rFonts w:ascii="Times New Roman" w:hAnsi="Times New Roman"/>
          <w:sz w:val="28"/>
          <w:szCs w:val="28"/>
          <w:shd w:val="clear" w:color="auto" w:fill="FFFFFF"/>
          <w:lang w:val="vi-VN"/>
        </w:rPr>
        <w:t xml:space="preserve">thơ, </w:t>
      </w:r>
      <w:r w:rsidRPr="001172F6">
        <w:rPr>
          <w:rFonts w:ascii="Times New Roman" w:hAnsi="Times New Roman"/>
          <w:sz w:val="28"/>
          <w:szCs w:val="28"/>
          <w:shd w:val="clear" w:color="auto" w:fill="FFFFFF"/>
          <w:lang w:val="vi-VN"/>
        </w:rPr>
        <w:lastRenderedPageBreak/>
        <w:t xml:space="preserve">2006), </w:t>
      </w:r>
      <w:r w:rsidRPr="001172F6">
        <w:rPr>
          <w:rFonts w:ascii="Times New Roman" w:hAnsi="Times New Roman"/>
          <w:i/>
          <w:iCs/>
          <w:sz w:val="28"/>
          <w:szCs w:val="28"/>
          <w:shd w:val="clear" w:color="auto" w:fill="FFFFFF"/>
          <w:lang w:val="vi-VN"/>
        </w:rPr>
        <w:t>Ở nơi ấy (</w:t>
      </w:r>
      <w:r w:rsidRPr="001172F6">
        <w:rPr>
          <w:rFonts w:ascii="Times New Roman" w:hAnsi="Times New Roman"/>
          <w:sz w:val="28"/>
          <w:szCs w:val="28"/>
          <w:shd w:val="clear" w:color="auto" w:fill="FFFFFF"/>
          <w:lang w:val="vi-VN"/>
        </w:rPr>
        <w:t xml:space="preserve">thơ, 2010), </w:t>
      </w:r>
      <w:r w:rsidRPr="001172F6">
        <w:rPr>
          <w:rFonts w:ascii="Times New Roman" w:hAnsi="Times New Roman"/>
          <w:i/>
          <w:iCs/>
          <w:sz w:val="28"/>
          <w:szCs w:val="28"/>
          <w:shd w:val="clear" w:color="auto" w:fill="FFFFFF"/>
          <w:lang w:val="vi-VN"/>
        </w:rPr>
        <w:t xml:space="preserve">Hàng mã ký ức </w:t>
      </w:r>
      <w:r w:rsidRPr="001172F6">
        <w:rPr>
          <w:rFonts w:ascii="Times New Roman" w:hAnsi="Times New Roman"/>
          <w:sz w:val="28"/>
          <w:szCs w:val="28"/>
          <w:shd w:val="clear" w:color="auto" w:fill="FFFFFF"/>
          <w:lang w:val="vi-VN"/>
        </w:rPr>
        <w:t>(tiểu thuyết, 2011). Ngoài sáng tác, Inrasara còn là một nhà nghiên cứu, phê bình văn học được giới nghiên cứu và độc giả đánh giá cao. Trong số các tác phẩm này, một số tác phẩm đã được giải thưởng trong và ngoài nước như: Giải thưởng của Hội Nhà văn Việt Nam, Hội Văn nghệ dân gian Việt Nam, Hội động lý luận, phê bình văn học, nghệ thuật Trung ương, Hội Văn học - nghệ thuật các Dân tộc thiểu số Việt Nam, Giải thưởng văn học Đông Nam Á, Trung tâm Lịch sử và Văn minh Đông Dương (thuộc Đại học Sorbonne, Cộng hoà Pháp)…</w:t>
      </w:r>
    </w:p>
    <w:p w14:paraId="3ED4ABFB" w14:textId="77777777" w:rsidR="00DE76EE" w:rsidRPr="001172F6" w:rsidRDefault="00DE76EE" w:rsidP="00DE76EE">
      <w:pPr>
        <w:spacing w:after="0" w:line="240" w:lineRule="auto"/>
        <w:ind w:firstLine="720"/>
        <w:jc w:val="both"/>
        <w:rPr>
          <w:rFonts w:ascii="Times New Roman" w:hAnsi="Times New Roman"/>
          <w:sz w:val="28"/>
          <w:szCs w:val="28"/>
          <w:shd w:val="clear" w:color="auto" w:fill="FFFFFF"/>
          <w:lang w:val="vi-VN"/>
        </w:rPr>
      </w:pPr>
      <w:r w:rsidRPr="001172F6">
        <w:rPr>
          <w:rFonts w:ascii="Times New Roman" w:hAnsi="Times New Roman"/>
          <w:sz w:val="28"/>
          <w:szCs w:val="28"/>
          <w:shd w:val="clear" w:color="auto" w:fill="FFFFFF"/>
          <w:lang w:val="vi-VN"/>
        </w:rPr>
        <w:t>Bằng sáng tác trên nhiều thể loại, các nhà văn, nhà thơ dân tộc Chăm tiếp tục khẳng định, chứng minh sự trao truyền các giá trị tinh thần quý giá, lâu đời của một nền văn minh, văn hóa Chăm rực rỡ đã in dấu trong lịch sử văn hóa Việt Nam.</w:t>
      </w:r>
    </w:p>
    <w:p w14:paraId="7FD69DA9" w14:textId="77777777" w:rsidR="00DE76EE" w:rsidRPr="001172F6" w:rsidRDefault="00DE76EE" w:rsidP="00DE76EE">
      <w:pPr>
        <w:spacing w:after="0" w:line="240" w:lineRule="auto"/>
        <w:jc w:val="right"/>
        <w:rPr>
          <w:rFonts w:ascii="Times New Roman" w:hAnsi="Times New Roman"/>
          <w:b/>
        </w:rPr>
      </w:pPr>
      <w:r w:rsidRPr="001172F6">
        <w:rPr>
          <w:rFonts w:ascii="Times New Roman" w:hAnsi="Times New Roman"/>
          <w:b/>
          <w:shd w:val="clear" w:color="auto" w:fill="FFFFFF"/>
          <w:lang w:val="vi-VN"/>
        </w:rPr>
        <w:t xml:space="preserve">TRẦN THỊ AN </w:t>
      </w:r>
    </w:p>
    <w:p w14:paraId="676B68A9" w14:textId="77777777" w:rsidR="00DE76EE" w:rsidRPr="001172F6" w:rsidRDefault="00DE76EE" w:rsidP="00DE76EE">
      <w:pPr>
        <w:spacing w:after="0" w:line="240" w:lineRule="auto"/>
        <w:rPr>
          <w:rFonts w:ascii="Times New Roman" w:hAnsi="Times New Roman"/>
          <w:b/>
          <w:sz w:val="24"/>
          <w:szCs w:val="24"/>
        </w:rPr>
      </w:pPr>
      <w:r w:rsidRPr="001172F6">
        <w:rPr>
          <w:rFonts w:ascii="Times New Roman" w:hAnsi="Times New Roman"/>
          <w:b/>
          <w:sz w:val="24"/>
          <w:szCs w:val="24"/>
          <w:lang w:val="vi-VN"/>
        </w:rPr>
        <w:t>Tài liệu tham khảo</w:t>
      </w:r>
      <w:r w:rsidRPr="001172F6">
        <w:rPr>
          <w:rFonts w:ascii="Times New Roman" w:hAnsi="Times New Roman"/>
          <w:b/>
          <w:sz w:val="24"/>
          <w:szCs w:val="24"/>
        </w:rPr>
        <w:t>:</w:t>
      </w:r>
    </w:p>
    <w:p w14:paraId="1E9AF66F" w14:textId="77777777" w:rsidR="00DE76EE" w:rsidRPr="001172F6" w:rsidRDefault="00DE76EE" w:rsidP="00DE76EE">
      <w:pPr>
        <w:spacing w:after="0" w:line="240" w:lineRule="auto"/>
        <w:rPr>
          <w:rFonts w:ascii="Times New Roman" w:hAnsi="Times New Roman"/>
          <w:sz w:val="24"/>
          <w:szCs w:val="24"/>
        </w:rPr>
      </w:pPr>
      <w:r w:rsidRPr="001172F6">
        <w:rPr>
          <w:rFonts w:ascii="Times New Roman" w:hAnsi="Times New Roman"/>
          <w:sz w:val="24"/>
          <w:szCs w:val="24"/>
        </w:rPr>
        <w:t xml:space="preserve">1. Thiên Sanh Cảnh, </w:t>
      </w:r>
      <w:r w:rsidRPr="001172F6">
        <w:rPr>
          <w:rFonts w:ascii="Times New Roman" w:hAnsi="Times New Roman"/>
          <w:i/>
          <w:sz w:val="24"/>
          <w:szCs w:val="24"/>
        </w:rPr>
        <w:t>Ariya Glơng Anak</w:t>
      </w:r>
      <w:r w:rsidRPr="001172F6">
        <w:rPr>
          <w:rFonts w:ascii="Times New Roman" w:hAnsi="Times New Roman"/>
          <w:sz w:val="24"/>
          <w:szCs w:val="24"/>
        </w:rPr>
        <w:t>, </w:t>
      </w:r>
      <w:r w:rsidRPr="001172F6">
        <w:rPr>
          <w:rFonts w:ascii="Times New Roman" w:hAnsi="Times New Roman"/>
          <w:i/>
          <w:sz w:val="24"/>
          <w:szCs w:val="24"/>
          <w:bdr w:val="none" w:sz="0" w:space="0" w:color="auto" w:frame="1"/>
        </w:rPr>
        <w:t>Nội san Panrang</w:t>
      </w:r>
      <w:r w:rsidRPr="001172F6">
        <w:rPr>
          <w:rFonts w:ascii="Times New Roman" w:hAnsi="Times New Roman"/>
          <w:sz w:val="24"/>
          <w:szCs w:val="24"/>
        </w:rPr>
        <w:t>, 1972.</w:t>
      </w:r>
    </w:p>
    <w:p w14:paraId="39ECCE66" w14:textId="77777777" w:rsidR="00DE76EE" w:rsidRPr="001172F6" w:rsidRDefault="00DE76EE" w:rsidP="00DE76EE">
      <w:pPr>
        <w:spacing w:after="0" w:line="240" w:lineRule="auto"/>
        <w:rPr>
          <w:rFonts w:ascii="Times New Roman" w:hAnsi="Times New Roman"/>
          <w:sz w:val="24"/>
          <w:szCs w:val="24"/>
          <w:lang w:val="vi-VN"/>
        </w:rPr>
      </w:pPr>
      <w:r w:rsidRPr="001172F6">
        <w:rPr>
          <w:rFonts w:ascii="Times New Roman" w:hAnsi="Times New Roman"/>
          <w:sz w:val="24"/>
          <w:szCs w:val="24"/>
        </w:rPr>
        <w:t>2</w:t>
      </w:r>
      <w:r w:rsidRPr="001172F6">
        <w:rPr>
          <w:rFonts w:ascii="Times New Roman" w:hAnsi="Times New Roman"/>
          <w:sz w:val="24"/>
          <w:szCs w:val="24"/>
          <w:lang w:val="vi-VN"/>
        </w:rPr>
        <w:t>. Phạm Xuân Thông, Thiên Sanh Cảnh và các tác giả khác, </w:t>
      </w:r>
      <w:r w:rsidRPr="001172F6">
        <w:rPr>
          <w:rFonts w:ascii="Times New Roman" w:hAnsi="Times New Roman"/>
          <w:i/>
          <w:sz w:val="24"/>
          <w:szCs w:val="24"/>
          <w:bdr w:val="none" w:sz="0" w:space="0" w:color="auto" w:frame="1"/>
          <w:lang w:val="vi-VN"/>
        </w:rPr>
        <w:t>Truyện cổ Chàm</w:t>
      </w:r>
      <w:r w:rsidRPr="001172F6">
        <w:rPr>
          <w:rFonts w:ascii="Times New Roman" w:hAnsi="Times New Roman"/>
          <w:sz w:val="24"/>
          <w:szCs w:val="24"/>
          <w:lang w:val="vi-VN"/>
        </w:rPr>
        <w:t>, Nxb. Văn hóa dân tộc, Hà Nội, 1978.</w:t>
      </w:r>
    </w:p>
    <w:p w14:paraId="4CB7033C" w14:textId="77777777" w:rsidR="00DE76EE" w:rsidRPr="001172F6" w:rsidRDefault="00DE76EE" w:rsidP="00DE76EE">
      <w:pPr>
        <w:spacing w:after="0" w:line="240" w:lineRule="auto"/>
        <w:rPr>
          <w:rFonts w:ascii="Times New Roman" w:hAnsi="Times New Roman"/>
          <w:sz w:val="24"/>
          <w:szCs w:val="24"/>
          <w:lang w:val="vi-VN"/>
        </w:rPr>
      </w:pPr>
      <w:r w:rsidRPr="001172F6">
        <w:rPr>
          <w:rFonts w:ascii="Times New Roman" w:hAnsi="Times New Roman"/>
          <w:sz w:val="24"/>
          <w:szCs w:val="24"/>
          <w:lang w:val="vi-VN"/>
        </w:rPr>
        <w:t xml:space="preserve">3. Lê Văn Hảo, </w:t>
      </w:r>
      <w:r w:rsidRPr="001172F6">
        <w:rPr>
          <w:rFonts w:ascii="Times New Roman" w:hAnsi="Times New Roman"/>
          <w:i/>
          <w:sz w:val="24"/>
          <w:szCs w:val="24"/>
          <w:lang w:val="vi-VN"/>
        </w:rPr>
        <w:t>Tìm hiểu sự giao lưu văn hoá Việt - Chàm</w:t>
      </w:r>
      <w:r w:rsidRPr="001172F6">
        <w:rPr>
          <w:rFonts w:ascii="Times New Roman" w:hAnsi="Times New Roman"/>
          <w:sz w:val="24"/>
          <w:szCs w:val="24"/>
          <w:lang w:val="vi-VN"/>
        </w:rPr>
        <w:t xml:space="preserve">, Tạp chí </w:t>
      </w:r>
      <w:r w:rsidRPr="001172F6">
        <w:rPr>
          <w:rFonts w:ascii="Times New Roman" w:hAnsi="Times New Roman"/>
          <w:i/>
          <w:sz w:val="24"/>
          <w:szCs w:val="24"/>
          <w:bdr w:val="none" w:sz="0" w:space="0" w:color="auto" w:frame="1"/>
          <w:lang w:val="vi-VN"/>
        </w:rPr>
        <w:t>Dân tộc học</w:t>
      </w:r>
      <w:r w:rsidRPr="001172F6">
        <w:rPr>
          <w:rFonts w:ascii="Times New Roman" w:hAnsi="Times New Roman"/>
          <w:sz w:val="24"/>
          <w:szCs w:val="24"/>
          <w:lang w:val="vi-VN"/>
        </w:rPr>
        <w:t>, số 1.1978.</w:t>
      </w:r>
    </w:p>
    <w:p w14:paraId="2403E905" w14:textId="77777777" w:rsidR="00DE76EE" w:rsidRPr="001172F6" w:rsidRDefault="00DE76EE" w:rsidP="00DE76EE">
      <w:pPr>
        <w:spacing w:after="0" w:line="240" w:lineRule="auto"/>
        <w:rPr>
          <w:rFonts w:ascii="Times New Roman" w:hAnsi="Times New Roman"/>
          <w:sz w:val="24"/>
          <w:szCs w:val="24"/>
          <w:lang w:val="vi-VN"/>
        </w:rPr>
      </w:pPr>
      <w:r w:rsidRPr="001172F6">
        <w:rPr>
          <w:rFonts w:ascii="Times New Roman" w:hAnsi="Times New Roman"/>
          <w:sz w:val="24"/>
          <w:szCs w:val="24"/>
          <w:lang w:val="vi-VN"/>
        </w:rPr>
        <w:t>4. Lưu Văn Đảo, </w:t>
      </w:r>
      <w:r w:rsidRPr="001172F6">
        <w:rPr>
          <w:rFonts w:ascii="Times New Roman" w:hAnsi="Times New Roman"/>
          <w:i/>
          <w:sz w:val="24"/>
          <w:szCs w:val="24"/>
          <w:bdr w:val="none" w:sz="0" w:space="0" w:color="auto" w:frame="1"/>
          <w:lang w:val="vi-VN"/>
        </w:rPr>
        <w:t>Tục ngữ - Câu đố Chăm</w:t>
      </w:r>
      <w:r w:rsidRPr="001172F6">
        <w:rPr>
          <w:rFonts w:ascii="Times New Roman" w:hAnsi="Times New Roman"/>
          <w:sz w:val="24"/>
          <w:szCs w:val="24"/>
          <w:lang w:val="vi-VN"/>
        </w:rPr>
        <w:t>, Nxb. Văn hóa dân tộc, Hà Nội, 1993.</w:t>
      </w:r>
    </w:p>
    <w:p w14:paraId="450F1E96" w14:textId="77777777" w:rsidR="00DE76EE" w:rsidRPr="001172F6" w:rsidRDefault="00DE76EE" w:rsidP="00DE76EE">
      <w:pPr>
        <w:spacing w:after="0" w:line="240" w:lineRule="auto"/>
        <w:rPr>
          <w:rFonts w:ascii="Times New Roman" w:hAnsi="Times New Roman"/>
          <w:sz w:val="24"/>
          <w:szCs w:val="24"/>
          <w:lang w:val="vi-VN"/>
        </w:rPr>
      </w:pPr>
      <w:r w:rsidRPr="001172F6">
        <w:rPr>
          <w:rFonts w:ascii="Times New Roman" w:hAnsi="Times New Roman"/>
          <w:sz w:val="24"/>
          <w:szCs w:val="24"/>
          <w:lang w:val="vi-VN"/>
        </w:rPr>
        <w:t xml:space="preserve">5. Phan Đăng Nhật, </w:t>
      </w:r>
      <w:r w:rsidRPr="001172F6">
        <w:rPr>
          <w:rFonts w:ascii="Times New Roman" w:hAnsi="Times New Roman"/>
          <w:i/>
          <w:sz w:val="24"/>
          <w:szCs w:val="24"/>
          <w:lang w:val="vi-VN"/>
        </w:rPr>
        <w:t>Sự gắn bó Việt - Chăm qua một số truyện cổ dân gian</w:t>
      </w:r>
      <w:r w:rsidRPr="001172F6">
        <w:rPr>
          <w:rFonts w:ascii="Times New Roman" w:hAnsi="Times New Roman"/>
          <w:sz w:val="24"/>
          <w:szCs w:val="24"/>
          <w:lang w:val="vi-VN"/>
        </w:rPr>
        <w:t xml:space="preserve">, Tạp chí </w:t>
      </w:r>
      <w:r w:rsidRPr="001172F6">
        <w:rPr>
          <w:rFonts w:ascii="Times New Roman" w:hAnsi="Times New Roman"/>
          <w:i/>
          <w:sz w:val="24"/>
          <w:szCs w:val="24"/>
          <w:bdr w:val="none" w:sz="0" w:space="0" w:color="auto" w:frame="1"/>
          <w:lang w:val="vi-VN"/>
        </w:rPr>
        <w:t>Văn hoá dân gian</w:t>
      </w:r>
      <w:r w:rsidRPr="001172F6">
        <w:rPr>
          <w:rFonts w:ascii="Times New Roman" w:hAnsi="Times New Roman"/>
          <w:sz w:val="24"/>
          <w:szCs w:val="24"/>
          <w:lang w:val="vi-VN"/>
        </w:rPr>
        <w:t>, số 3.1994.</w:t>
      </w:r>
    </w:p>
    <w:p w14:paraId="70153C0D" w14:textId="77777777" w:rsidR="00DE76EE" w:rsidRPr="001172F6" w:rsidRDefault="00DE76EE" w:rsidP="00DE76EE">
      <w:pPr>
        <w:spacing w:after="0" w:line="240" w:lineRule="auto"/>
        <w:rPr>
          <w:rFonts w:ascii="Times New Roman" w:hAnsi="Times New Roman"/>
          <w:sz w:val="24"/>
          <w:szCs w:val="24"/>
          <w:lang w:val="fr-FR"/>
        </w:rPr>
      </w:pPr>
      <w:r w:rsidRPr="001172F6">
        <w:rPr>
          <w:rFonts w:ascii="Times New Roman" w:hAnsi="Times New Roman"/>
          <w:sz w:val="24"/>
          <w:szCs w:val="24"/>
          <w:lang w:val="fr-FR"/>
        </w:rPr>
        <w:t xml:space="preserve">6. </w:t>
      </w:r>
      <w:hyperlink r:id="rId4" w:tooltip="George Coedès" w:history="1">
        <w:r w:rsidRPr="001172F6">
          <w:rPr>
            <w:rFonts w:ascii="Times New Roman" w:hAnsi="Times New Roman"/>
            <w:bCs/>
            <w:sz w:val="24"/>
            <w:szCs w:val="24"/>
            <w:bdr w:val="none" w:sz="0" w:space="0" w:color="auto" w:frame="1"/>
            <w:lang w:val="fr-FR"/>
          </w:rPr>
          <w:t>George Coedès</w:t>
        </w:r>
      </w:hyperlink>
      <w:r w:rsidRPr="001172F6">
        <w:rPr>
          <w:rFonts w:ascii="Times New Roman" w:hAnsi="Times New Roman"/>
          <w:sz w:val="24"/>
          <w:szCs w:val="24"/>
          <w:lang w:val="fr-FR"/>
        </w:rPr>
        <w:t>, </w:t>
      </w:r>
      <w:hyperlink r:id="rId5" w:tooltip="Louis Finot" w:history="1">
        <w:r w:rsidRPr="001172F6">
          <w:rPr>
            <w:rFonts w:ascii="Times New Roman" w:hAnsi="Times New Roman"/>
            <w:bCs/>
            <w:sz w:val="24"/>
            <w:szCs w:val="24"/>
            <w:bdr w:val="none" w:sz="0" w:space="0" w:color="auto" w:frame="1"/>
            <w:lang w:val="fr-FR"/>
          </w:rPr>
          <w:t>Louis Finot</w:t>
        </w:r>
      </w:hyperlink>
      <w:r w:rsidRPr="001172F6">
        <w:rPr>
          <w:rFonts w:ascii="Times New Roman" w:hAnsi="Times New Roman"/>
          <w:sz w:val="24"/>
          <w:szCs w:val="24"/>
          <w:lang w:val="fr-FR"/>
        </w:rPr>
        <w:t>, </w:t>
      </w:r>
      <w:hyperlink r:id="rId6" w:tooltip="Édouard Huber" w:history="1">
        <w:r w:rsidRPr="001172F6">
          <w:rPr>
            <w:rFonts w:ascii="Times New Roman" w:hAnsi="Times New Roman"/>
            <w:bCs/>
            <w:sz w:val="24"/>
            <w:szCs w:val="24"/>
            <w:bdr w:val="none" w:sz="0" w:space="0" w:color="auto" w:frame="1"/>
            <w:lang w:val="fr-FR"/>
          </w:rPr>
          <w:t>Édouard Huber</w:t>
        </w:r>
      </w:hyperlink>
      <w:r w:rsidRPr="001172F6">
        <w:rPr>
          <w:rFonts w:ascii="Times New Roman" w:hAnsi="Times New Roman"/>
          <w:sz w:val="24"/>
          <w:szCs w:val="24"/>
          <w:lang w:val="fr-FR"/>
        </w:rPr>
        <w:t>, </w:t>
      </w:r>
      <w:hyperlink r:id="rId7" w:tooltip="Paul Mus" w:history="1">
        <w:r w:rsidRPr="001172F6">
          <w:rPr>
            <w:rFonts w:ascii="Times New Roman" w:hAnsi="Times New Roman"/>
            <w:bCs/>
            <w:sz w:val="24"/>
            <w:szCs w:val="24"/>
            <w:bdr w:val="none" w:sz="0" w:space="0" w:color="auto" w:frame="1"/>
            <w:lang w:val="fr-FR"/>
          </w:rPr>
          <w:t>Paul Mus</w:t>
        </w:r>
      </w:hyperlink>
      <w:r w:rsidRPr="001172F6">
        <w:rPr>
          <w:rFonts w:ascii="Times New Roman" w:hAnsi="Times New Roman"/>
          <w:sz w:val="24"/>
          <w:szCs w:val="24"/>
          <w:lang w:val="vi-VN"/>
        </w:rPr>
        <w:t xml:space="preserve">, </w:t>
      </w:r>
      <w:r w:rsidRPr="001172F6">
        <w:rPr>
          <w:rFonts w:ascii="Times New Roman" w:hAnsi="Times New Roman"/>
          <w:i/>
          <w:sz w:val="24"/>
          <w:szCs w:val="24"/>
          <w:lang w:val="fr-FR"/>
        </w:rPr>
        <w:t>Études Épigraphiques sur le pays Cham</w:t>
      </w:r>
      <w:r w:rsidRPr="001172F6">
        <w:rPr>
          <w:rFonts w:ascii="Times New Roman" w:hAnsi="Times New Roman"/>
          <w:i/>
          <w:sz w:val="24"/>
          <w:szCs w:val="24"/>
          <w:lang w:val="vi-VN"/>
        </w:rPr>
        <w:t xml:space="preserve">, </w:t>
      </w:r>
      <w:r w:rsidRPr="001172F6">
        <w:rPr>
          <w:rFonts w:ascii="Times New Roman" w:hAnsi="Times New Roman"/>
          <w:sz w:val="24"/>
          <w:szCs w:val="24"/>
          <w:bdr w:val="none" w:sz="0" w:space="0" w:color="auto" w:frame="1"/>
          <w:lang w:val="fr-FR"/>
        </w:rPr>
        <w:t>Éditeur:</w:t>
      </w:r>
      <w:r w:rsidRPr="001172F6">
        <w:rPr>
          <w:rFonts w:ascii="Times New Roman" w:hAnsi="Times New Roman"/>
          <w:sz w:val="24"/>
          <w:szCs w:val="24"/>
          <w:lang w:val="fr-FR"/>
        </w:rPr>
        <w:t> </w:t>
      </w:r>
      <w:hyperlink r:id="rId8" w:tooltip="Jacques (Claude)" w:history="1">
        <w:r w:rsidRPr="001172F6">
          <w:rPr>
            <w:rFonts w:ascii="Times New Roman" w:hAnsi="Times New Roman"/>
            <w:bCs/>
            <w:sz w:val="24"/>
            <w:szCs w:val="24"/>
            <w:bdr w:val="none" w:sz="0" w:space="0" w:color="auto" w:frame="1"/>
            <w:lang w:val="fr-FR"/>
          </w:rPr>
          <w:t>Jacques (Claude)</w:t>
        </w:r>
      </w:hyperlink>
      <w:r w:rsidRPr="001172F6">
        <w:rPr>
          <w:rFonts w:ascii="Times New Roman" w:hAnsi="Times New Roman"/>
          <w:sz w:val="24"/>
          <w:szCs w:val="24"/>
          <w:lang w:val="vi-VN"/>
        </w:rPr>
        <w:t xml:space="preserve">, </w:t>
      </w:r>
      <w:r w:rsidRPr="001172F6">
        <w:rPr>
          <w:rFonts w:ascii="Times New Roman" w:hAnsi="Times New Roman"/>
          <w:sz w:val="24"/>
          <w:szCs w:val="24"/>
          <w:bdr w:val="none" w:sz="0" w:space="0" w:color="auto" w:frame="1"/>
          <w:lang w:val="fr-FR"/>
        </w:rPr>
        <w:t>Édition:</w:t>
      </w:r>
      <w:r w:rsidRPr="001172F6">
        <w:rPr>
          <w:rFonts w:ascii="Times New Roman" w:hAnsi="Times New Roman"/>
          <w:sz w:val="24"/>
          <w:szCs w:val="24"/>
          <w:lang w:val="fr-FR"/>
        </w:rPr>
        <w:t> EFEO</w:t>
      </w:r>
      <w:r w:rsidRPr="001172F6">
        <w:rPr>
          <w:rFonts w:ascii="Times New Roman" w:hAnsi="Times New Roman"/>
          <w:sz w:val="24"/>
          <w:szCs w:val="24"/>
          <w:lang w:val="vi-VN"/>
        </w:rPr>
        <w:t>, 1995</w:t>
      </w:r>
      <w:r w:rsidRPr="001172F6">
        <w:rPr>
          <w:rFonts w:ascii="Times New Roman" w:hAnsi="Times New Roman"/>
          <w:sz w:val="24"/>
          <w:szCs w:val="24"/>
          <w:lang w:val="fr-FR"/>
        </w:rPr>
        <w:t>.</w:t>
      </w:r>
    </w:p>
    <w:p w14:paraId="79ADBD93" w14:textId="77777777" w:rsidR="00DE76EE" w:rsidRPr="001172F6" w:rsidRDefault="00DE76EE" w:rsidP="00DE76EE">
      <w:pPr>
        <w:spacing w:after="0" w:line="240" w:lineRule="auto"/>
        <w:rPr>
          <w:rFonts w:ascii="Times New Roman" w:hAnsi="Times New Roman"/>
          <w:bCs/>
          <w:sz w:val="24"/>
          <w:szCs w:val="24"/>
          <w:shd w:val="clear" w:color="auto" w:fill="FFFFFF"/>
          <w:lang w:val="vi-VN"/>
        </w:rPr>
      </w:pPr>
      <w:r w:rsidRPr="001172F6">
        <w:rPr>
          <w:rFonts w:ascii="Times New Roman" w:hAnsi="Times New Roman"/>
          <w:bCs/>
          <w:i/>
          <w:sz w:val="24"/>
          <w:szCs w:val="24"/>
          <w:shd w:val="clear" w:color="auto" w:fill="FFFFFF"/>
          <w:lang w:val="fr-FR"/>
        </w:rPr>
        <w:t>7</w:t>
      </w:r>
      <w:r w:rsidRPr="001172F6">
        <w:rPr>
          <w:rFonts w:ascii="Times New Roman" w:hAnsi="Times New Roman"/>
          <w:bCs/>
          <w:i/>
          <w:sz w:val="24"/>
          <w:szCs w:val="24"/>
          <w:shd w:val="clear" w:color="auto" w:fill="FFFFFF"/>
          <w:lang w:val="vi-VN"/>
        </w:rPr>
        <w:t>. Inrasara, Văn học Chăm - Trường ca, sưu tầm</w:t>
      </w:r>
      <w:r w:rsidRPr="001172F6">
        <w:rPr>
          <w:rFonts w:ascii="Times New Roman" w:hAnsi="Times New Roman"/>
          <w:bCs/>
          <w:i/>
          <w:sz w:val="24"/>
          <w:szCs w:val="24"/>
          <w:shd w:val="clear" w:color="auto" w:fill="FFFFFF"/>
          <w:lang w:val="fr-FR"/>
        </w:rPr>
        <w:t xml:space="preserve"> </w:t>
      </w:r>
      <w:r w:rsidRPr="001172F6">
        <w:rPr>
          <w:rFonts w:ascii="Times New Roman" w:hAnsi="Times New Roman"/>
          <w:bCs/>
          <w:i/>
          <w:sz w:val="24"/>
          <w:szCs w:val="24"/>
          <w:shd w:val="clear" w:color="auto" w:fill="FFFFFF"/>
          <w:lang w:val="vi-VN"/>
        </w:rPr>
        <w:t>-</w:t>
      </w:r>
      <w:r w:rsidRPr="001172F6">
        <w:rPr>
          <w:rFonts w:ascii="Times New Roman" w:hAnsi="Times New Roman"/>
          <w:bCs/>
          <w:i/>
          <w:sz w:val="24"/>
          <w:szCs w:val="24"/>
          <w:shd w:val="clear" w:color="auto" w:fill="FFFFFF"/>
          <w:lang w:val="fr-FR"/>
        </w:rPr>
        <w:t xml:space="preserve"> </w:t>
      </w:r>
      <w:r w:rsidRPr="001172F6">
        <w:rPr>
          <w:rFonts w:ascii="Times New Roman" w:hAnsi="Times New Roman"/>
          <w:bCs/>
          <w:i/>
          <w:sz w:val="24"/>
          <w:szCs w:val="24"/>
          <w:shd w:val="clear" w:color="auto" w:fill="FFFFFF"/>
          <w:lang w:val="vi-VN"/>
        </w:rPr>
        <w:t xml:space="preserve">nghiên cứu, </w:t>
      </w:r>
      <w:r w:rsidRPr="001172F6">
        <w:rPr>
          <w:rFonts w:ascii="Times New Roman" w:hAnsi="Times New Roman"/>
          <w:sz w:val="24"/>
          <w:szCs w:val="24"/>
          <w:lang w:val="vi-VN"/>
        </w:rPr>
        <w:t>Nxb. Văn hóa dân tộc</w:t>
      </w:r>
      <w:r w:rsidRPr="001172F6">
        <w:rPr>
          <w:rFonts w:ascii="Times New Roman" w:hAnsi="Times New Roman"/>
          <w:bCs/>
          <w:i/>
          <w:sz w:val="24"/>
          <w:szCs w:val="24"/>
          <w:shd w:val="clear" w:color="auto" w:fill="FFFFFF"/>
          <w:lang w:val="vi-VN"/>
        </w:rPr>
        <w:t xml:space="preserve">, </w:t>
      </w:r>
      <w:r w:rsidRPr="001172F6">
        <w:rPr>
          <w:rFonts w:ascii="Times New Roman" w:hAnsi="Times New Roman"/>
          <w:bCs/>
          <w:sz w:val="24"/>
          <w:szCs w:val="24"/>
          <w:shd w:val="clear" w:color="auto" w:fill="FFFFFF"/>
          <w:lang w:val="vi-VN"/>
        </w:rPr>
        <w:t>Hà Nội, 1995.</w:t>
      </w:r>
    </w:p>
    <w:p w14:paraId="194E9E2D" w14:textId="77777777" w:rsidR="00DE76EE" w:rsidRPr="001172F6" w:rsidRDefault="00DE76EE" w:rsidP="00DE76EE">
      <w:pPr>
        <w:spacing w:after="0" w:line="240" w:lineRule="auto"/>
        <w:rPr>
          <w:rFonts w:ascii="Times New Roman" w:hAnsi="Times New Roman"/>
          <w:bCs/>
          <w:sz w:val="24"/>
          <w:szCs w:val="24"/>
          <w:shd w:val="clear" w:color="auto" w:fill="FFFFFF"/>
          <w:lang w:val="vi-VN"/>
        </w:rPr>
      </w:pPr>
      <w:r w:rsidRPr="001172F6">
        <w:rPr>
          <w:rFonts w:ascii="Times New Roman" w:hAnsi="Times New Roman"/>
          <w:bCs/>
          <w:i/>
          <w:sz w:val="24"/>
          <w:szCs w:val="24"/>
          <w:shd w:val="clear" w:color="auto" w:fill="FFFFFF"/>
          <w:lang w:val="vi-VN"/>
        </w:rPr>
        <w:t xml:space="preserve">8. Inrasara, Văn học dân gian Chăm - Ca dao, tục ngữ, câu đố, </w:t>
      </w:r>
      <w:r w:rsidRPr="001172F6">
        <w:rPr>
          <w:rFonts w:ascii="Times New Roman" w:hAnsi="Times New Roman"/>
          <w:bCs/>
          <w:sz w:val="24"/>
          <w:szCs w:val="24"/>
          <w:shd w:val="clear" w:color="auto" w:fill="FFFFFF"/>
          <w:lang w:val="vi-VN"/>
        </w:rPr>
        <w:t>Nxb. Văn hóa dân tộc, Hà Nội, 1995.</w:t>
      </w:r>
    </w:p>
    <w:p w14:paraId="7816DBDE" w14:textId="77777777" w:rsidR="00DE76EE" w:rsidRPr="001172F6" w:rsidRDefault="00DE76EE" w:rsidP="00DE76EE">
      <w:pPr>
        <w:spacing w:after="0" w:line="240" w:lineRule="auto"/>
        <w:rPr>
          <w:rFonts w:ascii="Times New Roman" w:hAnsi="Times New Roman"/>
          <w:sz w:val="24"/>
          <w:szCs w:val="24"/>
          <w:lang w:val="vi-VN"/>
        </w:rPr>
      </w:pPr>
      <w:r w:rsidRPr="001172F6">
        <w:rPr>
          <w:rFonts w:ascii="Times New Roman" w:hAnsi="Times New Roman"/>
          <w:sz w:val="24"/>
          <w:szCs w:val="24"/>
          <w:lang w:val="vi-VN"/>
        </w:rPr>
        <w:t xml:space="preserve">9. Nguyễn Thị Thu Vân, </w:t>
      </w:r>
      <w:r w:rsidRPr="001172F6">
        <w:rPr>
          <w:rFonts w:ascii="Times New Roman" w:hAnsi="Times New Roman"/>
          <w:i/>
          <w:sz w:val="24"/>
          <w:szCs w:val="24"/>
          <w:lang w:val="vi-VN"/>
        </w:rPr>
        <w:t xml:space="preserve">Khảo sát truyện cổ dân tộc Chăm, </w:t>
      </w:r>
      <w:r w:rsidRPr="001172F6">
        <w:rPr>
          <w:rFonts w:ascii="Times New Roman" w:hAnsi="Times New Roman"/>
          <w:sz w:val="24"/>
          <w:szCs w:val="24"/>
          <w:lang w:val="vi-VN"/>
        </w:rPr>
        <w:t>Luận án Tiến sĩ, Đại học Khoa học xã hội và nhân văn - Đại học Quốc gia Tp. Hồ Chí Minh, 2005.</w:t>
      </w:r>
    </w:p>
    <w:p w14:paraId="1FFDC458" w14:textId="77777777" w:rsidR="00DE76EE" w:rsidRPr="001172F6" w:rsidRDefault="00DE76EE" w:rsidP="00DE76EE">
      <w:pPr>
        <w:spacing w:after="0" w:line="240" w:lineRule="auto"/>
        <w:rPr>
          <w:rFonts w:ascii="Times New Roman" w:hAnsi="Times New Roman"/>
          <w:bCs/>
          <w:sz w:val="24"/>
          <w:szCs w:val="24"/>
          <w:shd w:val="clear" w:color="auto" w:fill="FFFFFF"/>
          <w:lang w:val="vi-VN"/>
        </w:rPr>
      </w:pPr>
      <w:r w:rsidRPr="001172F6">
        <w:rPr>
          <w:rFonts w:ascii="Times New Roman" w:hAnsi="Times New Roman"/>
          <w:bCs/>
          <w:i/>
          <w:sz w:val="24"/>
          <w:szCs w:val="24"/>
          <w:shd w:val="clear" w:color="auto" w:fill="FFFFFF"/>
          <w:lang w:val="vi-VN"/>
        </w:rPr>
        <w:t>10. Inrasara, Văn học Chăm - Khái luận - Văn tuyển</w:t>
      </w:r>
      <w:r w:rsidRPr="001172F6">
        <w:rPr>
          <w:rFonts w:ascii="Times New Roman" w:hAnsi="Times New Roman"/>
          <w:bCs/>
          <w:sz w:val="24"/>
          <w:szCs w:val="24"/>
          <w:shd w:val="clear" w:color="auto" w:fill="FFFFFF"/>
          <w:lang w:val="vi-VN"/>
        </w:rPr>
        <w:t>, Nxb. Văn hoá dân tộc, Hà Nội, 1994.</w:t>
      </w:r>
    </w:p>
    <w:p w14:paraId="65621EA3" w14:textId="77777777" w:rsidR="00DE76EE" w:rsidRPr="001172F6" w:rsidRDefault="00DE76EE" w:rsidP="00DE76EE">
      <w:pPr>
        <w:spacing w:after="0" w:line="240" w:lineRule="auto"/>
        <w:rPr>
          <w:rFonts w:ascii="Times New Roman" w:hAnsi="Times New Roman"/>
          <w:bCs/>
          <w:sz w:val="24"/>
          <w:szCs w:val="24"/>
          <w:shd w:val="clear" w:color="auto" w:fill="FFFFFF"/>
          <w:lang w:val="vi-VN"/>
        </w:rPr>
      </w:pPr>
      <w:r w:rsidRPr="001172F6">
        <w:rPr>
          <w:rFonts w:ascii="Times New Roman" w:hAnsi="Times New Roman"/>
          <w:bCs/>
          <w:sz w:val="24"/>
          <w:szCs w:val="24"/>
          <w:shd w:val="clear" w:color="auto" w:fill="FFFFFF"/>
          <w:lang w:val="vi-VN"/>
        </w:rPr>
        <w:t xml:space="preserve">11. Nguyễn Phạm Hùng, </w:t>
      </w:r>
      <w:r w:rsidRPr="001172F6">
        <w:rPr>
          <w:rFonts w:ascii="Times New Roman" w:hAnsi="Times New Roman"/>
          <w:bCs/>
          <w:i/>
          <w:sz w:val="24"/>
          <w:szCs w:val="24"/>
          <w:shd w:val="clear" w:color="auto" w:fill="FFFFFF"/>
          <w:lang w:val="vi-VN"/>
        </w:rPr>
        <w:t>Vị trí của văn học Chăm Pa trong lịch sử văn học Việt Nam</w:t>
      </w:r>
      <w:r w:rsidRPr="001172F6">
        <w:rPr>
          <w:rFonts w:ascii="Times New Roman" w:hAnsi="Times New Roman"/>
          <w:bCs/>
          <w:sz w:val="24"/>
          <w:szCs w:val="24"/>
          <w:shd w:val="clear" w:color="auto" w:fill="FFFFFF"/>
          <w:lang w:val="vi-VN"/>
        </w:rPr>
        <w:t xml:space="preserve">, Tạp chí </w:t>
      </w:r>
      <w:r w:rsidRPr="001172F6">
        <w:rPr>
          <w:rFonts w:ascii="Times New Roman" w:hAnsi="Times New Roman"/>
          <w:bCs/>
          <w:i/>
          <w:iCs/>
          <w:sz w:val="24"/>
          <w:szCs w:val="24"/>
          <w:shd w:val="clear" w:color="auto" w:fill="FFFFFF"/>
          <w:lang w:val="vi-VN"/>
        </w:rPr>
        <w:t>Nghiên cứu và Phát triển</w:t>
      </w:r>
      <w:r w:rsidRPr="001172F6">
        <w:rPr>
          <w:rFonts w:ascii="Times New Roman" w:hAnsi="Times New Roman"/>
          <w:bCs/>
          <w:sz w:val="24"/>
          <w:szCs w:val="24"/>
          <w:shd w:val="clear" w:color="auto" w:fill="FFFFFF"/>
          <w:lang w:val="vi-VN"/>
        </w:rPr>
        <w:t xml:space="preserve">, số 1 (118), Huế, 2015. </w:t>
      </w:r>
    </w:p>
    <w:p w14:paraId="43B5206A" w14:textId="77777777" w:rsidR="009C6624" w:rsidRPr="00DE76EE" w:rsidRDefault="009C6624" w:rsidP="00DE76EE">
      <w:pPr>
        <w:rPr>
          <w:lang w:val="vi-VN"/>
        </w:rPr>
      </w:pPr>
    </w:p>
    <w:sectPr w:rsidR="009C6624" w:rsidRPr="00DE76EE"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B07BC"/>
    <w:rsid w:val="000C2B87"/>
    <w:rsid w:val="001547F1"/>
    <w:rsid w:val="00166E0A"/>
    <w:rsid w:val="00246DF1"/>
    <w:rsid w:val="002A49C4"/>
    <w:rsid w:val="003103DF"/>
    <w:rsid w:val="003C0707"/>
    <w:rsid w:val="0044630A"/>
    <w:rsid w:val="0052417D"/>
    <w:rsid w:val="005D7778"/>
    <w:rsid w:val="00652906"/>
    <w:rsid w:val="00711F92"/>
    <w:rsid w:val="007365CA"/>
    <w:rsid w:val="00774BDD"/>
    <w:rsid w:val="007C2275"/>
    <w:rsid w:val="00830A66"/>
    <w:rsid w:val="00860443"/>
    <w:rsid w:val="00964612"/>
    <w:rsid w:val="009C6624"/>
    <w:rsid w:val="009F0D2E"/>
    <w:rsid w:val="00B35B2F"/>
    <w:rsid w:val="00C21015"/>
    <w:rsid w:val="00C401F7"/>
    <w:rsid w:val="00D17F27"/>
    <w:rsid w:val="00DE76EE"/>
    <w:rsid w:val="00E43C39"/>
    <w:rsid w:val="00E7380D"/>
    <w:rsid w:val="00E967EC"/>
    <w:rsid w:val="00EA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290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2906"/>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2906"/>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52906"/>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5290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5290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5290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5290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after="160" w:line="278" w:lineRule="auto"/>
      <w:jc w:val="center"/>
    </w:pPr>
    <w:rPr>
      <w:rFonts w:eastAsia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spacing w:after="160" w:line="278" w:lineRule="auto"/>
      <w:ind w:left="720"/>
      <w:contextualSpacing/>
    </w:pPr>
    <w:rPr>
      <w:rFonts w:eastAsiaTheme="minorHAnsi" w:cstheme="minorBidi"/>
      <w:kern w:val="2"/>
      <w:sz w:val="24"/>
      <w:szCs w:val="24"/>
      <w14:ligatures w14:val="standardContextual"/>
    </w:r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character" w:customStyle="1" w:styleId="ListParagraphChar">
    <w:name w:val="List Paragraph Char"/>
    <w:link w:val="ListParagraph"/>
    <w:uiPriority w:val="99"/>
    <w:locked/>
    <w:rsid w:val="00C401F7"/>
  </w:style>
  <w:style w:type="paragraph" w:customStyle="1" w:styleId="2Chuong1">
    <w:name w:val="2 Chuong 1"/>
    <w:basedOn w:val="NoSpacing"/>
    <w:next w:val="NoSpacing"/>
    <w:link w:val="2Chuong1Char"/>
    <w:autoRedefine/>
    <w:qFormat/>
    <w:rsid w:val="003103DF"/>
    <w:pPr>
      <w:spacing w:before="240" w:after="120" w:line="360" w:lineRule="auto"/>
      <w:ind w:right="-173"/>
      <w:jc w:val="center"/>
      <w:outlineLvl w:val="1"/>
    </w:pPr>
    <w:rPr>
      <w:rFonts w:ascii="Times New Roman" w:hAnsi="Times New Roman"/>
      <w:b/>
      <w:spacing w:val="-20"/>
      <w:sz w:val="28"/>
      <w:szCs w:val="28"/>
      <w:lang w:val="vi-VN"/>
    </w:rPr>
  </w:style>
  <w:style w:type="character" w:customStyle="1" w:styleId="2Chuong1Char">
    <w:name w:val="2 Chuong 1 Char"/>
    <w:link w:val="2Chuong1"/>
    <w:locked/>
    <w:rsid w:val="003103DF"/>
    <w:rPr>
      <w:rFonts w:ascii="Times New Roman" w:eastAsia="Times New Roman" w:hAnsi="Times New Roman" w:cs="Times New Roman"/>
      <w:b/>
      <w:spacing w:val="-20"/>
      <w:kern w:val="0"/>
      <w:sz w:val="28"/>
      <w:szCs w:val="28"/>
      <w:lang w:val="vi-VN"/>
      <w14:ligatures w14:val="none"/>
    </w:rPr>
  </w:style>
  <w:style w:type="paragraph" w:styleId="NoSpacing">
    <w:name w:val="No Spacing"/>
    <w:uiPriority w:val="1"/>
    <w:qFormat/>
    <w:rsid w:val="003103DF"/>
    <w:pPr>
      <w:spacing w:after="0" w:line="240" w:lineRule="auto"/>
    </w:pPr>
    <w:rPr>
      <w:rFonts w:eastAsia="Times New Roman" w:cs="Times New Roman"/>
      <w:kern w:val="0"/>
      <w:sz w:val="22"/>
      <w:szCs w:val="22"/>
      <w14:ligatures w14:val="none"/>
    </w:rPr>
  </w:style>
  <w:style w:type="character" w:styleId="Strong">
    <w:name w:val="Strong"/>
    <w:uiPriority w:val="22"/>
    <w:qFormat/>
    <w:rsid w:val="00E7380D"/>
    <w:rPr>
      <w:b/>
      <w:bCs/>
    </w:rPr>
  </w:style>
  <w:style w:type="character" w:customStyle="1" w:styleId="fn">
    <w:name w:val="fn"/>
    <w:basedOn w:val="DefaultParagraphFont"/>
    <w:rsid w:val="00E7380D"/>
  </w:style>
  <w:style w:type="character" w:customStyle="1" w:styleId="Subtitle1">
    <w:name w:val="Subtitle1"/>
    <w:basedOn w:val="DefaultParagraphFont"/>
    <w:rsid w:val="00E7380D"/>
  </w:style>
  <w:style w:type="character" w:styleId="Emphasis">
    <w:name w:val="Emphasis"/>
    <w:basedOn w:val="DefaultParagraphFont"/>
    <w:uiPriority w:val="20"/>
    <w:qFormat/>
    <w:rsid w:val="0052417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s.efeo.fr/fr/editeur/77_jacques-claude" TargetMode="External"/><Relationship Id="rId3" Type="http://schemas.openxmlformats.org/officeDocument/2006/relationships/webSettings" Target="webSettings.xml"/><Relationship Id="rId7" Type="http://schemas.openxmlformats.org/officeDocument/2006/relationships/hyperlink" Target="http://publications.efeo.fr/fr/author/124_paul-m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ations.efeo.fr/fr/author/123_edouard-huber" TargetMode="External"/><Relationship Id="rId5" Type="http://schemas.openxmlformats.org/officeDocument/2006/relationships/hyperlink" Target="http://publications.efeo.fr/fr/author/122_louis-finot" TargetMode="External"/><Relationship Id="rId10" Type="http://schemas.openxmlformats.org/officeDocument/2006/relationships/theme" Target="theme/theme1.xml"/><Relationship Id="rId4" Type="http://schemas.openxmlformats.org/officeDocument/2006/relationships/hyperlink" Target="http://publications.efeo.fr/fr/author/22_george-coed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1207</Words>
  <Characters>4493</Characters>
  <Application>Microsoft Office Word</Application>
  <DocSecurity>0</DocSecurity>
  <Lines>84</Lines>
  <Paragraphs>28</Paragraph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3</cp:revision>
  <dcterms:created xsi:type="dcterms:W3CDTF">2025-12-12T11:16:00Z</dcterms:created>
  <dcterms:modified xsi:type="dcterms:W3CDTF">2025-12-17T14:53:00Z</dcterms:modified>
</cp:coreProperties>
</file>